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468933165c43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Fetsund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BERRAY INVEST AS.</w:t>
      </w:r>
    </w:p>
    <w:sectPr>
      <w:headerReference xmlns:r="http://schemas.openxmlformats.org/officeDocument/2006/relationships" w:type="default" r:id="R3c7027424f604170"/>
      <w:footerReference xmlns:r="http://schemas.openxmlformats.org/officeDocument/2006/relationships" w:type="default" r:id="Rc6231167bfdf4f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BERRAY INVEST AS   ·   Org.nr 998 450 187   ·   Steingardsgrinda 11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BERRAY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7027424f604170" /><Relationship Type="http://schemas.openxmlformats.org/officeDocument/2006/relationships/footer" Target="/word/footer1.xml" Id="Rc6231167bfdf4fda" /></Relationships>
</file>