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da488c6f743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AXERA BUSINESS MANAGEMENT AS</w:t>
      </w:r>
    </w:p>
    <w:sectPr>
      <w:headerReference xmlns:r="http://schemas.openxmlformats.org/officeDocument/2006/relationships" w:type="default" r:id="Rd9ccc4c4f70d4bc1"/>
      <w:footerReference xmlns:r="http://schemas.openxmlformats.org/officeDocument/2006/relationships" w:type="default" r:id="Re0203096248141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AXERA BUSINESS MANAGEMENT AS   ·   Org.nr 996 707 636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AXERA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cc4c4f70d4bc1" /><Relationship Type="http://schemas.openxmlformats.org/officeDocument/2006/relationships/footer" Target="/word/footer1.xml" Id="Re020309624814126" /></Relationships>
</file>