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89ccebcbe40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BENELOS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BENELOS AS</w:t>
      </w:r>
    </w:p>
    <w:sectPr>
      <w:headerReference xmlns:r="http://schemas.openxmlformats.org/officeDocument/2006/relationships" w:type="default" r:id="R548032477c684cbc"/>
      <w:footerReference xmlns:r="http://schemas.openxmlformats.org/officeDocument/2006/relationships" w:type="default" r:id="R09ad0b8f4edb4a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BENELOS AS   ·   Org.nr 994 858 432   ·   c/o Lars-Olav Skålnes, Storetveitvegen 152   ·   5231 PARADIS   ·   Tlf. 47 23 48 03   ·   los@revisor-partner.no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BENELOS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032477c684cbc" /><Relationship Type="http://schemas.openxmlformats.org/officeDocument/2006/relationships/footer" Target="/word/footer1.xml" Id="R09ad0b8f4edb4a09" /></Relationships>
</file>