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3f34e6f50048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BARGA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BARGA AS</w:t>
      </w:r>
    </w:p>
    <w:sectPr>
      <w:headerReference xmlns:r="http://schemas.openxmlformats.org/officeDocument/2006/relationships" w:type="default" r:id="Re60fb8d717fa4cda"/>
      <w:footerReference xmlns:r="http://schemas.openxmlformats.org/officeDocument/2006/relationships" w:type="default" r:id="R1e2b9f9edd7f4d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BARGA AS   ·   Org.nr 993 768 286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0fb8d717fa4cda" /><Relationship Type="http://schemas.openxmlformats.org/officeDocument/2006/relationships/footer" Target="/word/footer1.xml" Id="R1e2b9f9edd7f4d29" /></Relationships>
</file>