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42e056391a47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HCB INVEST AS</w:t>
      </w:r>
    </w:p>
    <w:sectPr>
      <w:headerReference xmlns:r="http://schemas.openxmlformats.org/officeDocument/2006/relationships" w:type="default" r:id="Rb57d10c8f5e845f4"/>
      <w:footerReference xmlns:r="http://schemas.openxmlformats.org/officeDocument/2006/relationships" w:type="default" r:id="Rdba91e36159f4a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HCB INVEST AS   ·   Org.nr 992 810 432   ·   C/O Hans-Christian Berger, Rybergs gate 7   ·   3187 HORTEN   ·   bergerhanschristian@gmail.com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HCB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7d10c8f5e845f4" /><Relationship Type="http://schemas.openxmlformats.org/officeDocument/2006/relationships/footer" Target="/word/footer1.xml" Id="Rdba91e36159f4aba" /></Relationships>
</file>