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e7e3d7fe04b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Røyneberg,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SUBCOM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SUBCOM AS</w:t>
      </w:r>
    </w:p>
    <w:sectPr>
      <w:headerReference xmlns:r="http://schemas.openxmlformats.org/officeDocument/2006/relationships" w:type="default" r:id="R8aa09239649c409b"/>
      <w:footerReference xmlns:r="http://schemas.openxmlformats.org/officeDocument/2006/relationships" w:type="default" r:id="R4040b1c17ec9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SUBCOM AS   ·   Org.nr 992 200 502   ·   Grotnes alle 8A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09239649c409b" /><Relationship Type="http://schemas.openxmlformats.org/officeDocument/2006/relationships/footer" Target="/word/footer1.xml" Id="R4040b1c17ec948b5" /></Relationships>
</file>