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e7cd0736ff49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ANUPA AS</w:t>
      </w:r>
    </w:p>
    <w:sectPr>
      <w:headerReference xmlns:r="http://schemas.openxmlformats.org/officeDocument/2006/relationships" w:type="default" r:id="R364fce50f19145b5"/>
      <w:footerReference xmlns:r="http://schemas.openxmlformats.org/officeDocument/2006/relationships" w:type="default" r:id="Rc63690e760e345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ANUPA AS   ·   Org.nr 992 027 770   ·   Jan Mayenvegen 8   ·   9013 TROMSØ   ·   ta@anupa.no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4fce50f19145b5" /><Relationship Type="http://schemas.openxmlformats.org/officeDocument/2006/relationships/footer" Target="/word/footer1.xml" Id="Rc63690e760e3454d" /></Relationships>
</file>