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460f3b940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AUSLAND INVEST AS</w:t>
      </w:r>
    </w:p>
    <w:sectPr>
      <w:headerReference xmlns:r="http://schemas.openxmlformats.org/officeDocument/2006/relationships" w:type="default" r:id="R96c1d6265d7e41f6"/>
      <w:footerReference xmlns:r="http://schemas.openxmlformats.org/officeDocument/2006/relationships" w:type="default" r:id="R3960babe9e5a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c1d6265d7e41f6" /><Relationship Type="http://schemas.openxmlformats.org/officeDocument/2006/relationships/footer" Target="/word/footer1.xml" Id="R3960babe9e5a46dc" /></Relationships>
</file>