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56e3379b041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TOURIGA NACIONAL AS</w:t>
      </w:r>
    </w:p>
    <w:sectPr>
      <w:headerReference xmlns:r="http://schemas.openxmlformats.org/officeDocument/2006/relationships" w:type="default" r:id="Rf71b547f161e4356"/>
      <w:footerReference xmlns:r="http://schemas.openxmlformats.org/officeDocument/2006/relationships" w:type="default" r:id="Rf7731d42da46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TOURIGA NACIONAL AS   ·   Org.nr 991 345 388   ·   Solhaugveien 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TOURIGA NACIONAL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b547f161e4356" /><Relationship Type="http://schemas.openxmlformats.org/officeDocument/2006/relationships/footer" Target="/word/footer1.xml" Id="Rf7731d42da464d4a" /></Relationships>
</file>