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7e4c9512c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SOLEIEMARMOR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SOLEIEMARMOR AS</w:t>
      </w:r>
    </w:p>
    <w:sectPr>
      <w:headerReference xmlns:r="http://schemas.openxmlformats.org/officeDocument/2006/relationships" w:type="default" r:id="R4cc5f6e6c3434b4d"/>
      <w:footerReference xmlns:r="http://schemas.openxmlformats.org/officeDocument/2006/relationships" w:type="default" r:id="Rc3b1a6a0cb52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SOLEIEMARMOR AS   ·   Org.nr 991 230 750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SOLEIEMARMOR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5f6e6c3434b4d" /><Relationship Type="http://schemas.openxmlformats.org/officeDocument/2006/relationships/footer" Target="/word/footer1.xml" Id="Rc3b1a6a0cb5247ac" /></Relationships>
</file>