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a19ccd48147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Kvinlog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QUINDELAUG AS.</w:t>
      </w:r>
    </w:p>
    <w:sectPr>
      <w:headerReference xmlns:r="http://schemas.openxmlformats.org/officeDocument/2006/relationships" w:type="default" r:id="R689de9dad5024730"/>
      <w:footerReference xmlns:r="http://schemas.openxmlformats.org/officeDocument/2006/relationships" w:type="default" r:id="R0cee44e3ab7649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QUINDELAUG AS   ·   Org.nr 990 694 753   ·   4473 KVINLOG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QUINDELAUG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de9dad5024730" /><Relationship Type="http://schemas.openxmlformats.org/officeDocument/2006/relationships/footer" Target="/word/footer1.xml" Id="R0cee44e3ab764985" /></Relationships>
</file>