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97c9e4d824d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Børsa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POSITIV KOMPETANSE AS.</w:t>
      </w:r>
    </w:p>
    <w:sectPr>
      <w:headerReference xmlns:r="http://schemas.openxmlformats.org/officeDocument/2006/relationships" w:type="default" r:id="R39b04628f61b4533"/>
      <w:footerReference xmlns:r="http://schemas.openxmlformats.org/officeDocument/2006/relationships" w:type="default" r:id="R8e83de514b2c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04628f61b4533" /><Relationship Type="http://schemas.openxmlformats.org/officeDocument/2006/relationships/footer" Target="/word/footer1.xml" Id="R8e83de514b2c442a" /></Relationships>
</file>