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4caedde5ba40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 FINANS AS.</w:t>
      </w:r>
    </w:p>
    <w:sectPr>
      <w:headerReference xmlns:r="http://schemas.openxmlformats.org/officeDocument/2006/relationships" w:type="default" r:id="R017c1f189336480b"/>
      <w:footerReference xmlns:r="http://schemas.openxmlformats.org/officeDocument/2006/relationships" w:type="default" r:id="R159fb24b043944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 FINANS AS   ·   Org.nr 989 395 696   ·   Tidemands gate 40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7c1f189336480b" /><Relationship Type="http://schemas.openxmlformats.org/officeDocument/2006/relationships/footer" Target="/word/footer1.xml" Id="R159fb24b043944b5" /></Relationships>
</file>