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eec9f977d4a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Sør-fron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Sør-fron,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259ed1528d47a5"/>
      <w:footerReference xmlns:r="http://schemas.openxmlformats.org/officeDocument/2006/relationships" w:type="default" r:id="Re16a1a72030c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FRICH AS   ·   Org.nr 989 111 051   ·   Hundorpgeilen 12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59ed1528d47a5" /><Relationship Type="http://schemas.openxmlformats.org/officeDocument/2006/relationships/footer" Target="/word/footer1.xml" Id="Re16a1a72030c414a" /></Relationships>
</file>