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d9e31056834f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TAURO INVEST AS</w:t>
      </w:r>
    </w:p>
    <w:sectPr>
      <w:headerReference xmlns:r="http://schemas.openxmlformats.org/officeDocument/2006/relationships" w:type="default" r:id="R1ebac18382204ed3"/>
      <w:footerReference xmlns:r="http://schemas.openxmlformats.org/officeDocument/2006/relationships" w:type="default" r:id="R86be5e360bb54d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TAURO INVEST AS   ·   Org.nr 989 015 168   ·   c/o Øystein Falch, Flintveien 28   ·   1785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TAURO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bac18382204ed3" /><Relationship Type="http://schemas.openxmlformats.org/officeDocument/2006/relationships/footer" Target="/word/footer1.xml" Id="R86be5e360bb54d81" /></Relationships>
</file>