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49163ee5f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INVEX GROUP AS.</w:t>
      </w:r>
    </w:p>
    <w:sectPr>
      <w:headerReference xmlns:r="http://schemas.openxmlformats.org/officeDocument/2006/relationships" w:type="default" r:id="R2309e0ebfc444bd0"/>
      <w:footerReference xmlns:r="http://schemas.openxmlformats.org/officeDocument/2006/relationships" w:type="default" r:id="R726b0cea6d76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9e0ebfc444bd0" /><Relationship Type="http://schemas.openxmlformats.org/officeDocument/2006/relationships/footer" Target="/word/footer1.xml" Id="R726b0cea6d764866" /></Relationships>
</file>