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83e8c98f6840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STOKKEDAMMEN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STOKKEDAMMEN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b3f74b37f9c4bce"/>
      <w:footerReference xmlns:r="http://schemas.openxmlformats.org/officeDocument/2006/relationships" w:type="default" r:id="R9b4c7c6af68545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STOKKEDAMMEN AS   ·   Org.nr 988 915 114   ·   c/o NRP Business Management AS,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STOKKEDAMMEN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3f74b37f9c4bce" /><Relationship Type="http://schemas.openxmlformats.org/officeDocument/2006/relationships/footer" Target="/word/footer1.xml" Id="R9b4c7c6af6854520" /></Relationships>
</file>