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38f8ff38c4a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MØRK HANSEN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MØRK HANSEN INVEST AS</w:t>
      </w:r>
    </w:p>
    <w:sectPr>
      <w:headerReference xmlns:r="http://schemas.openxmlformats.org/officeDocument/2006/relationships" w:type="default" r:id="R47b79982f1f24b31"/>
      <w:footerReference xmlns:r="http://schemas.openxmlformats.org/officeDocument/2006/relationships" w:type="default" r:id="R64ea2456a65d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79982f1f24b31" /><Relationship Type="http://schemas.openxmlformats.org/officeDocument/2006/relationships/footer" Target="/word/footer1.xml" Id="R64ea2456a65d41a1" /></Relationships>
</file>