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1ac193d0bd4e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CAMPITOR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CAMPITOR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ef084f2f8d4a16"/>
      <w:footerReference xmlns:r="http://schemas.openxmlformats.org/officeDocument/2006/relationships" w:type="default" r:id="R3e74f3bf23f44a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CAMPITOR AS   ·   Org.nr 988 534 366   ·   Mjåvannstoppen 23   ·   4628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CAMPITOR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ef084f2f8d4a16" /><Relationship Type="http://schemas.openxmlformats.org/officeDocument/2006/relationships/footer" Target="/word/footer1.xml" Id="R3e74f3bf23f44ad8" /></Relationships>
</file>