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5d95b214c41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SINCLAIR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Lalm,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SINCLAIR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41e5a3e9d2410b"/>
      <w:footerReference xmlns:r="http://schemas.openxmlformats.org/officeDocument/2006/relationships" w:type="default" r:id="Ra1fa1d7b16f041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SINCLAIR EIENDOM AS   ·   Org.nr 985 806 713   ·   Kvennbergvegen 28   ·   2682 LALM   ·   Tlf. 61 23 21 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SINCLAIR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1e5a3e9d2410b" /><Relationship Type="http://schemas.openxmlformats.org/officeDocument/2006/relationships/footer" Target="/word/footer1.xml" Id="Ra1fa1d7b16f04144" /></Relationships>
</file>