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2a6f04762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ffdf9e32e4d8b"/>
      <w:footerReference xmlns:r="http://schemas.openxmlformats.org/officeDocument/2006/relationships" w:type="default" r:id="R2fdd7c1a6d45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EIENDOM INVEST AS   ·   Org.nr 984 535 120   ·   Reddal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ffdf9e32e4d8b" /><Relationship Type="http://schemas.openxmlformats.org/officeDocument/2006/relationships/footer" Target="/word/footer1.xml" Id="R2fdd7c1a6d4545f7" /></Relationships>
</file>