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a2912aec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INMA AS, org.nr 984 489 080,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7464904a5ec04ceb"/>
      <w:footerReference xmlns:r="http://schemas.openxmlformats.org/officeDocument/2006/relationships" w:type="default" r:id="Rcdbbcb20ebb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4904a5ec04ceb" /><Relationship Type="http://schemas.openxmlformats.org/officeDocument/2006/relationships/footer" Target="/word/footer1.xml" Id="Rcdbbcb20ebbd4cb7" /></Relationships>
</file>