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ac692b10b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LABOREMUS INDUSTRIER AS.</w:t>
      </w:r>
    </w:p>
    <w:sectPr>
      <w:headerReference xmlns:r="http://schemas.openxmlformats.org/officeDocument/2006/relationships" w:type="default" r:id="R5fe5d052634f4f65"/>
      <w:footerReference xmlns:r="http://schemas.openxmlformats.org/officeDocument/2006/relationships" w:type="default" r:id="Rb95d76666f09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5d052634f4f65" /><Relationship Type="http://schemas.openxmlformats.org/officeDocument/2006/relationships/footer" Target="/word/footer1.xml" Id="Rb95d76666f094cc1" /></Relationships>
</file>