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bc5194c39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AS, org.nr 982 181 828,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3aed3e081a224004"/>
      <w:footerReference xmlns:r="http://schemas.openxmlformats.org/officeDocument/2006/relationships" w:type="default" r:id="Rfb8db4d749f8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d3e081a224004" /><Relationship Type="http://schemas.openxmlformats.org/officeDocument/2006/relationships/footer" Target="/word/footer1.xml" Id="Rfb8db4d749f84c00" /></Relationships>
</file>