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3659f2f7d44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PARETO ASSET MANAGEMENT AS.</w:t>
      </w:r>
    </w:p>
    <w:sectPr>
      <w:headerReference xmlns:r="http://schemas.openxmlformats.org/officeDocument/2006/relationships" w:type="default" r:id="Rd2835b825d2d4172"/>
      <w:footerReference xmlns:r="http://schemas.openxmlformats.org/officeDocument/2006/relationships" w:type="default" r:id="R7c1299253cac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ASSET MANAGEMENT AS   ·   Org.nr 977 287 677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35b825d2d4172" /><Relationship Type="http://schemas.openxmlformats.org/officeDocument/2006/relationships/footer" Target="/word/footer1.xml" Id="R7c1299253cac490c" /></Relationships>
</file>