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29435a93b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27994c1be4bef"/>
      <w:footerReference xmlns:r="http://schemas.openxmlformats.org/officeDocument/2006/relationships" w:type="default" r:id="R19b0e7517a77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LIBRA INVESTMENT AS   ·   Org.nr 976 740 556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27994c1be4bef" /><Relationship Type="http://schemas.openxmlformats.org/officeDocument/2006/relationships/footer" Target="/word/footer1.xml" Id="R19b0e7517a774c79" /></Relationships>
</file>