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4007ea29d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SVELE AS.</w:t>
      </w:r>
    </w:p>
    <w:sectPr>
      <w:headerReference xmlns:r="http://schemas.openxmlformats.org/officeDocument/2006/relationships" w:type="default" r:id="R999905f2f181463c"/>
      <w:footerReference xmlns:r="http://schemas.openxmlformats.org/officeDocument/2006/relationships" w:type="default" r:id="Rd478da61d3d2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SVELE AS   ·   Org.nr 975 963 861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9905f2f181463c" /><Relationship Type="http://schemas.openxmlformats.org/officeDocument/2006/relationships/footer" Target="/word/footer1.xml" Id="Rd478da61d3d240e1" /></Relationships>
</file>