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aee9d8926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FORETAKSKONSULENTER AS.</w:t>
      </w:r>
    </w:p>
    <w:sectPr>
      <w:headerReference xmlns:r="http://schemas.openxmlformats.org/officeDocument/2006/relationships" w:type="default" r:id="Ra6eeaa2116b14293"/>
      <w:footerReference xmlns:r="http://schemas.openxmlformats.org/officeDocument/2006/relationships" w:type="default" r:id="Ra87f8c6bc020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eaa2116b14293" /><Relationship Type="http://schemas.openxmlformats.org/officeDocument/2006/relationships/footer" Target="/word/footer1.xml" Id="Ra87f8c6bc0204803" /></Relationships>
</file>