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772e412034f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RONILE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RONILE</w:t>
      </w:r>
    </w:p>
    <w:sectPr>
      <w:headerReference xmlns:r="http://schemas.openxmlformats.org/officeDocument/2006/relationships" w:type="default" r:id="R2e79201d9c774383"/>
      <w:footerReference xmlns:r="http://schemas.openxmlformats.org/officeDocument/2006/relationships" w:type="default" r:id="Rced13bff3a8a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RONILE   ·   Org.nr 965 148 175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RONILE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9201d9c774383" /><Relationship Type="http://schemas.openxmlformats.org/officeDocument/2006/relationships/footer" Target="/word/footer1.xml" Id="Rced13bff3a8a4e51" /></Relationships>
</file>