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9dbd157b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ØKONOMI AS</w:t>
      </w:r>
    </w:p>
    <w:sectPr>
      <w:headerReference xmlns:r="http://schemas.openxmlformats.org/officeDocument/2006/relationships" w:type="default" r:id="Rd6da9c94e47f41a1"/>
      <w:footerReference xmlns:r="http://schemas.openxmlformats.org/officeDocument/2006/relationships" w:type="default" r:id="R3cde1d47bb65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ØKONOMI AS   ·   Org.nr 964 769 516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a9c94e47f41a1" /><Relationship Type="http://schemas.openxmlformats.org/officeDocument/2006/relationships/footer" Target="/word/footer1.xml" Id="R3cde1d47bb6543ce" /></Relationships>
</file>