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b34eea2e2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STICO CONSULT AS.</w:t>
      </w:r>
    </w:p>
    <w:sectPr>
      <w:headerReference xmlns:r="http://schemas.openxmlformats.org/officeDocument/2006/relationships" w:type="default" r:id="R903090e21c174c6f"/>
      <w:footerReference xmlns:r="http://schemas.openxmlformats.org/officeDocument/2006/relationships" w:type="default" r:id="R34fbbbaa7f85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090e21c174c6f" /><Relationship Type="http://schemas.openxmlformats.org/officeDocument/2006/relationships/footer" Target="/word/footer1.xml" Id="R34fbbbaa7f854745" /></Relationships>
</file>