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bb2aad74354d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CANICA AS</w:t>
      </w:r>
    </w:p>
    <w:sectPr>
      <w:headerReference xmlns:r="http://schemas.openxmlformats.org/officeDocument/2006/relationships" w:type="default" r:id="R3511ebaebc704ff2"/>
      <w:footerReference xmlns:r="http://schemas.openxmlformats.org/officeDocument/2006/relationships" w:type="default" r:id="R6ad4e2c85ab045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CANICA AS   ·   Org.nr 938 701 237   ·   Tjuvholmen allé 3   ·   0252 OSLO   ·   Tlf. 24 13 30 00   ·   post@canica.no   ·   www.canica.no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11ebaebc704ff2" /><Relationship Type="http://schemas.openxmlformats.org/officeDocument/2006/relationships/footer" Target="/word/footer1.xml" Id="R6ad4e2c85ab04583" /></Relationships>
</file>