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23b3e1aee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SKY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 FINANS AS</w:t>
      </w:r>
    </w:p>
    <w:sectPr>
      <w:headerReference xmlns:r="http://schemas.openxmlformats.org/officeDocument/2006/relationships" w:type="default" r:id="R3c7a3a79ffb04a77"/>
      <w:footerReference xmlns:r="http://schemas.openxmlformats.org/officeDocument/2006/relationships" w:type="default" r:id="R331a3b4c08b6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 FINANS AS   ·   Org.nr 935 853 826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a3a79ffb04a77" /><Relationship Type="http://schemas.openxmlformats.org/officeDocument/2006/relationships/footer" Target="/word/footer1.xml" Id="R331a3b4c08b642e2" /></Relationships>
</file>