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ba398a210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 PRESTIGE INTERIORS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 PRESTIGE INTERIORS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336f3241d4015"/>
      <w:footerReference xmlns:r="http://schemas.openxmlformats.org/officeDocument/2006/relationships" w:type="default" r:id="Re9a88611acd4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 PRESTIGE INTERIORS AS   ·   Org.nr 935 805 643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 PRESTIGE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336f3241d4015" /><Relationship Type="http://schemas.openxmlformats.org/officeDocument/2006/relationships/footer" Target="/word/footer1.xml" Id="Re9a88611acd44161" /></Relationships>
</file>