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4ac2f8a4d45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CTRL35 AS</w:t>
      </w:r>
    </w:p>
    <w:sectPr>
      <w:headerReference xmlns:r="http://schemas.openxmlformats.org/officeDocument/2006/relationships" w:type="default" r:id="R2140b08488f24084"/>
      <w:footerReference xmlns:r="http://schemas.openxmlformats.org/officeDocument/2006/relationships" w:type="default" r:id="R33f49c0c519a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CTRL35 AS   ·   Org.nr 935 761 468   ·   Blomveien 12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CTRL35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0b08488f24084" /><Relationship Type="http://schemas.openxmlformats.org/officeDocument/2006/relationships/footer" Target="/word/footer1.xml" Id="R33f49c0c519a4ebc" /></Relationships>
</file>