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7cd41d14c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HOSETH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HOSETH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10666b8b648ab"/>
      <w:footerReference xmlns:r="http://schemas.openxmlformats.org/officeDocument/2006/relationships" w:type="default" r:id="R9c120f4023af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HOSETH INVESTMENT AS   ·   Org.nr 934 592 662   ·   c/o Marius Hoseth, Dalegårdsveien 44   ·   3028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HOSETH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10666b8b648ab" /><Relationship Type="http://schemas.openxmlformats.org/officeDocument/2006/relationships/footer" Target="/word/footer1.xml" Id="R9c120f4023af41db" /></Relationships>
</file>