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296f6198c45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 BASS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 BASS CAPITAL AS</w:t>
      </w:r>
    </w:p>
    <w:sectPr>
      <w:headerReference xmlns:r="http://schemas.openxmlformats.org/officeDocument/2006/relationships" w:type="default" r:id="Rde8ed9224c3140ac"/>
      <w:footerReference xmlns:r="http://schemas.openxmlformats.org/officeDocument/2006/relationships" w:type="default" r:id="R6e2906054482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BASS CAPITAL AS   ·   Org.nr 931 845 136   ·   Astreavegen 20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BASS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ed9224c3140ac" /><Relationship Type="http://schemas.openxmlformats.org/officeDocument/2006/relationships/footer" Target="/word/footer1.xml" Id="R6e29060544824ed1" /></Relationships>
</file>