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f4b8370e3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 BASS CAPITAL AS</w:t>
      </w:r>
    </w:p>
    <w:sectPr>
      <w:headerReference xmlns:r="http://schemas.openxmlformats.org/officeDocument/2006/relationships" w:type="default" r:id="R16bdc91b2ae64659"/>
      <w:footerReference xmlns:r="http://schemas.openxmlformats.org/officeDocument/2006/relationships" w:type="default" r:id="Rbfcd38e0140b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dc91b2ae64659" /><Relationship Type="http://schemas.openxmlformats.org/officeDocument/2006/relationships/footer" Target="/word/footer1.xml" Id="Rbfcd38e0140b4171" /></Relationships>
</file>