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06e90c098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STOREBRAND ASSET MANAGEMENT AS, org.nr 930 208 868,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db377a2b4eec4a9f"/>
      <w:footerReference xmlns:r="http://schemas.openxmlformats.org/officeDocument/2006/relationships" w:type="default" r:id="R81aa37c92c3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77a2b4eec4a9f" /><Relationship Type="http://schemas.openxmlformats.org/officeDocument/2006/relationships/footer" Target="/word/footer1.xml" Id="R81aa37c92c394721" /></Relationships>
</file>