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c838f3bfd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 SOLUTION AS</w:t>
      </w:r>
    </w:p>
    <w:sectPr>
      <w:headerReference xmlns:r="http://schemas.openxmlformats.org/officeDocument/2006/relationships" w:type="default" r:id="Reb79bf8895bc4e0e"/>
      <w:footerReference xmlns:r="http://schemas.openxmlformats.org/officeDocument/2006/relationships" w:type="default" r:id="R78b5a900e29a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 SOLUTION AS   ·   Org.nr 930 170 054   ·   Bamseveien 26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9bf8895bc4e0e" /><Relationship Type="http://schemas.openxmlformats.org/officeDocument/2006/relationships/footer" Target="/word/footer1.xml" Id="R78b5a900e29a46ed" /></Relationships>
</file>