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3a21716ea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 FYLKESKOMMUNE</w:t>
      </w:r>
    </w:p>
    <w:sectPr>
      <w:headerReference xmlns:r="http://schemas.openxmlformats.org/officeDocument/2006/relationships" w:type="default" r:id="R5f8193b832214c68"/>
      <w:footerReference xmlns:r="http://schemas.openxmlformats.org/officeDocument/2006/relationships" w:type="default" r:id="R961f7496e4fd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193b832214c68" /><Relationship Type="http://schemas.openxmlformats.org/officeDocument/2006/relationships/footer" Target="/word/footer1.xml" Id="R961f7496e4fd4d98" /></Relationships>
</file>