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4c1ef7f4a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LUNAMAX AS.</w:t>
      </w:r>
    </w:p>
    <w:sectPr>
      <w:headerReference xmlns:r="http://schemas.openxmlformats.org/officeDocument/2006/relationships" w:type="default" r:id="Ra14280dba0374a3f"/>
      <w:footerReference xmlns:r="http://schemas.openxmlformats.org/officeDocument/2006/relationships" w:type="default" r:id="R732418141f4b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280dba0374a3f" /><Relationship Type="http://schemas.openxmlformats.org/officeDocument/2006/relationships/footer" Target="/word/footer1.xml" Id="R732418141f4b45e1" /></Relationships>
</file>