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1aefdd28e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MANTIS AS.</w:t>
      </w:r>
    </w:p>
    <w:sectPr>
      <w:headerReference xmlns:r="http://schemas.openxmlformats.org/officeDocument/2006/relationships" w:type="default" r:id="Ra7d37ba3fb9a4544"/>
      <w:footerReference xmlns:r="http://schemas.openxmlformats.org/officeDocument/2006/relationships" w:type="default" r:id="Rb63b6b1d13a5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37ba3fb9a4544" /><Relationship Type="http://schemas.openxmlformats.org/officeDocument/2006/relationships/footer" Target="/word/footer1.xml" Id="Rb63b6b1d13a54855" /></Relationships>
</file>