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a55955d3ec49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Lillehammer,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VIWO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VIWO INVEST AS</w:t>
      </w:r>
    </w:p>
    <w:sectPr>
      <w:headerReference xmlns:r="http://schemas.openxmlformats.org/officeDocument/2006/relationships" w:type="default" r:id="R1ac5921b139f4e1d"/>
      <w:footerReference xmlns:r="http://schemas.openxmlformats.org/officeDocument/2006/relationships" w:type="default" r:id="R3288f8bf2c484a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VIWO INVEST AS   ·   Org.nr 928 012 697   ·   c/o Vibeke Wålen Østerhaug, Bøkkervegen 4B   ·   2618 LILLEHAMMER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VIWO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c5921b139f4e1d" /><Relationship Type="http://schemas.openxmlformats.org/officeDocument/2006/relationships/footer" Target="/word/footer1.xml" Id="R3288f8bf2c484a4a" /></Relationships>
</file>