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d8147062c147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SANDEN EQUITY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SANDEN EQUITY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055dac9c0c494c"/>
      <w:footerReference xmlns:r="http://schemas.openxmlformats.org/officeDocument/2006/relationships" w:type="default" r:id="R6d5dd8c024984b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SANDEN EQUITY AS   ·   Org.nr 927 900 912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SANDEN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055dac9c0c494c" /><Relationship Type="http://schemas.openxmlformats.org/officeDocument/2006/relationships/footer" Target="/word/footer1.xml" Id="R6d5dd8c024984bb1" /></Relationships>
</file>