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af823d3c54a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VIKEN BUSINESS SOLUTIONS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BUSINESS SOLUTIONS AS</w:t>
      </w:r>
    </w:p>
    <w:sectPr>
      <w:headerReference xmlns:r="http://schemas.openxmlformats.org/officeDocument/2006/relationships" w:type="default" r:id="R787484e339934186"/>
      <w:footerReference xmlns:r="http://schemas.openxmlformats.org/officeDocument/2006/relationships" w:type="default" r:id="R20d1fd497e6b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BUSINESS SOLUTIONS AS   ·   Org.nr 927 868 490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BUSINESS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484e339934186" /><Relationship Type="http://schemas.openxmlformats.org/officeDocument/2006/relationships/footer" Target="/word/footer1.xml" Id="R20d1fd497e6b4c61" /></Relationships>
</file>