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cfbd4ae594a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VIKEN BUSINESS SOLUTIONS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Vinterbro,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 BUSINESS SOLUTIONS AS</w:t>
      </w:r>
    </w:p>
    <w:sectPr>
      <w:headerReference xmlns:r="http://schemas.openxmlformats.org/officeDocument/2006/relationships" w:type="default" r:id="R8b22a8ac17e841fa"/>
      <w:footerReference xmlns:r="http://schemas.openxmlformats.org/officeDocument/2006/relationships" w:type="default" r:id="R9ae554549694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 BUSINESS SOLUTIONS AS   ·   Org.nr 927 868 490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 BUSINESS SOLUTIONS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2a8ac17e841fa" /><Relationship Type="http://schemas.openxmlformats.org/officeDocument/2006/relationships/footer" Target="/word/footer1.xml" Id="R9ae554549694493c" /></Relationships>
</file>