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621cc40b340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ELVIRA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ELVIRA HOLDING AS</w:t>
      </w:r>
    </w:p>
    <w:sectPr>
      <w:headerReference xmlns:r="http://schemas.openxmlformats.org/officeDocument/2006/relationships" w:type="default" r:id="Rf25e2d4459c8423b"/>
      <w:footerReference xmlns:r="http://schemas.openxmlformats.org/officeDocument/2006/relationships" w:type="default" r:id="R041e7c8b36f2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ELVIRA HOLDING AS   ·   Org.nr 927 377 748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e2d4459c8423b" /><Relationship Type="http://schemas.openxmlformats.org/officeDocument/2006/relationships/footer" Target="/word/footer1.xml" Id="R041e7c8b36f2497a" /></Relationships>
</file>