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b3b72a6124a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BALANSE REGNSKAP OG RÅDGIVING AS.</w:t>
      </w:r>
    </w:p>
    <w:sectPr>
      <w:headerReference xmlns:r="http://schemas.openxmlformats.org/officeDocument/2006/relationships" w:type="default" r:id="R94ab02eaccef4c2a"/>
      <w:footerReference xmlns:r="http://schemas.openxmlformats.org/officeDocument/2006/relationships" w:type="default" r:id="Rcf4ff076d756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b02eaccef4c2a" /><Relationship Type="http://schemas.openxmlformats.org/officeDocument/2006/relationships/footer" Target="/word/footer1.xml" Id="Rcf4ff076d7564fdd" /></Relationships>
</file>