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c3aca39e148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MOONAGE DAYDREAM AS, org.nr 926 189 697,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6f27ca13beb34077"/>
      <w:footerReference xmlns:r="http://schemas.openxmlformats.org/officeDocument/2006/relationships" w:type="default" r:id="Rd342c18b56df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7ca13beb34077" /><Relationship Type="http://schemas.openxmlformats.org/officeDocument/2006/relationships/footer" Target="/word/footer1.xml" Id="Rd342c18b56df4351" /></Relationships>
</file>